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1F" w:rsidRPr="0011381F" w:rsidRDefault="0011381F" w:rsidP="0011381F">
      <w:pPr>
        <w:jc w:val="both"/>
        <w:rPr>
          <w:rFonts w:ascii="Times New Roman" w:hAnsi="Times New Roman" w:cs="Times New Roman"/>
          <w:sz w:val="24"/>
          <w:szCs w:val="24"/>
        </w:rPr>
      </w:pPr>
      <w:r w:rsidRPr="0011381F">
        <w:rPr>
          <w:rFonts w:ascii="Times New Roman" w:hAnsi="Times New Roman" w:cs="Times New Roman"/>
          <w:sz w:val="24"/>
          <w:szCs w:val="24"/>
        </w:rPr>
        <w:t>Măsuri de relaxare aplicabile începând cu data de 15.06.2020, conform Hotărârii nr 28 emisă de Comitetul Național pentru Situații de Urgență</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Times New Roman" w:hAnsi="Times New Roman" w:cs="Times New Roman"/>
          <w:sz w:val="24"/>
          <w:szCs w:val="24"/>
        </w:rPr>
        <w:t>Comitetul Naţional pentru Situaţii de Urgenţă adoptă prezenta HOTĂRÂRE:</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Art.1 Se exceptează de la măsura de carantinare/izolare persoanele sosite din ţările stabilite pe baza analizei efectuate de Institutul Naţional de Sănătate Publică, aprobate prin hotărâre a Comitetului Naţional pentru Situaţii de Urgenţă.</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Times New Roman" w:hAnsi="Times New Roman" w:cs="Times New Roman"/>
          <w:sz w:val="24"/>
          <w:szCs w:val="24"/>
        </w:rPr>
        <w:t>(2) Persoanele care vin în România din ţările care fac obiectul excepţiei de la carantinare/izolare prevăzută la alin. (1), dar care, înaintea plecării din ţara respectivă, nu au stat cel puţin 14 zile pe teritoriul acesteia intră în carantină/izolare la locuinţa/ locaţia declarată, împreună cu colocatarii, inclusiv familia/aparţinătorii, după caz.</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Times New Roman" w:hAnsi="Times New Roman" w:cs="Times New Roman"/>
          <w:sz w:val="24"/>
          <w:szCs w:val="24"/>
        </w:rPr>
        <w:t>(3) Persoanele care fie au plecat din România şi petrec o perioadă mai scurtă de 14 zile în altă ţară exceptată de la măsura carantinării/izolării, fie au petrecut o perioadă de cel puţin 14 zile cumulativ în ţări exceptate de măsura carantinării/izolării nu intră în carantină/izolare la intrarea în România.</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Art.2 Se exceptează de la măsura izolării/carantinării persoanele care intră în România pentru prestarea de activităţi medicale.</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Art.3 Se măreşte la 6 numărul de persoane care nu locuiesc împreună şi care pot participa la activităţi recreative şi sportive desfăşurate în aer liber, respectiv ciclism, drumeţii, alergare, canotaj, alpinism, vânătoare, pescuit şi alte activităţi recreative şi sportive desfăşurate în aer liber, în condiţiile stabilite prin ordin comun al ministrului sănătăţii, după caz, cu ministrul tineretului şi sportului, ministrul mediului, apelor şi pădurilor sau ministrul agriculturii şi dezvoltării rurale.</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Art.4 (1) Evenimentele private în spaţii închise se pot organiza cu participarea unui număr maxim de 20 persoane. (2) Evenimentele private în spaţii deschise se pot organiza cu participarea unui număr maxim de 50 persoane.</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Art.5 Se măreşte la 6 numărul de persoane care nu aparţin aceleiaşi familii şi pot circula ori forma grupuri pietonale.</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Art.6 Se pot relua zborurile către şi din ţările pentru care persoanele care sosesc în România sunt exceptate de la măsura de carantină / izolare, stabilite de Institutul Naţional de Sănătate Publică şi aprobate de Comitetul Naţional pentru Situaţii de Urgenţă.</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Art.7 (1) Se reiau activităţile de comercializare cu amănuntul a produselor şi serviciilor în centrele comerciale în care îşi desfăşoară activitatea mai mulţi operatori economici. (2) În interiorul centrelor comerciale prevăzute la alin. (1), nu se permite: a) activitatea restaurantelor, cafenelelor sau altor asemenea localuri publice, cu excepţia celor dispuse în exteriorul clădirilor, în aer liber, cu asigurarea unei distanţe minime de 2 metri între mese şi cel mult 4 persoane care nu sunt membri ai aceleiaşi familii la o masă. b) exploatarea locurilor de joacă, a sălilor de jocuri şi a cinematografelor.</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Art.8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 comun al ministrului economiei, energiei şi mediului de afaceri şi al ministrului sănătăţii.</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Art.9 Se reia activitatea operatorilor economici care desfăşoară activităţi de administrare a ştrandurilor exterioare, a piscinelor exterioare sau sălilor de sport/fitness, cu obligaţia respectării normelor de prevenire stabilite prin ordin comun al ministrului tineretului şi sportului şi al ministrului sănătăţii, în baza căruia îşi pot desfăşura activităţile.</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Art.10 Se reia activitatea operatorilor economici care desfăşoară activităţi de tratament balnear, cu obligaţia respectării normelor de prevenire stabilite prin ordin al ministrului sănătăţii.</w:t>
      </w:r>
    </w:p>
    <w:p w:rsidR="0011381F" w:rsidRPr="0011381F" w:rsidRDefault="0011381F" w:rsidP="0011381F">
      <w:pPr>
        <w:jc w:val="both"/>
        <w:rPr>
          <w:rFonts w:ascii="Times New Roman" w:hAnsi="Times New Roman" w:cs="Times New Roman"/>
          <w:sz w:val="24"/>
          <w:szCs w:val="24"/>
        </w:rPr>
      </w:pPr>
    </w:p>
    <w:p w:rsidR="0011381F"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Art.11 Se permite desfăşurarea activităţilor în creşe, grădiniţe şi after-school pe perioada vacanţei de vară, în condiţiile stabilite prin ordin comun al ministrului educaţiei şi cercetării, al ministrului sănătăţii şi al ministrului muncii şi protecţiei sociale.</w:t>
      </w:r>
    </w:p>
    <w:p w:rsidR="0011381F" w:rsidRPr="0011381F" w:rsidRDefault="0011381F" w:rsidP="0011381F">
      <w:pPr>
        <w:jc w:val="both"/>
        <w:rPr>
          <w:rFonts w:ascii="Times New Roman" w:hAnsi="Times New Roman" w:cs="Times New Roman"/>
          <w:sz w:val="24"/>
          <w:szCs w:val="24"/>
        </w:rPr>
      </w:pPr>
    </w:p>
    <w:p w:rsidR="00230424" w:rsidRPr="0011381F" w:rsidRDefault="0011381F" w:rsidP="0011381F">
      <w:pPr>
        <w:jc w:val="both"/>
        <w:rPr>
          <w:rFonts w:ascii="Times New Roman" w:hAnsi="Times New Roman" w:cs="Times New Roman"/>
          <w:sz w:val="24"/>
          <w:szCs w:val="24"/>
        </w:rPr>
      </w:pPr>
      <w:r w:rsidRPr="0011381F">
        <w:rPr>
          <w:rFonts w:ascii="Segoe UI Symbol" w:hAnsi="Segoe UI Symbol" w:cs="Segoe UI Symbol"/>
          <w:sz w:val="24"/>
          <w:szCs w:val="24"/>
        </w:rPr>
        <w:t>📌</w:t>
      </w:r>
      <w:r w:rsidRPr="0011381F">
        <w:rPr>
          <w:rFonts w:ascii="Times New Roman" w:hAnsi="Times New Roman" w:cs="Times New Roman"/>
          <w:sz w:val="24"/>
          <w:szCs w:val="24"/>
        </w:rPr>
        <w:t>Art.12 Prezenta hotărâre se comunică tuturor componentelor Sistemului Naţional de Management al Situaţiilor de Urgenţă, pentru punere în aplicare prin ordine şi acte administrative ale conducătorilor acestora.</w:t>
      </w:r>
      <w:bookmarkStart w:id="0" w:name="_GoBack"/>
      <w:bookmarkEnd w:id="0"/>
    </w:p>
    <w:sectPr w:rsidR="00230424" w:rsidRPr="0011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23"/>
    <w:rsid w:val="0011381F"/>
    <w:rsid w:val="00230424"/>
    <w:rsid w:val="0041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F49E-499E-45D1-9070-69AEBB4F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cp:revision>
  <dcterms:created xsi:type="dcterms:W3CDTF">2020-06-15T08:18:00Z</dcterms:created>
  <dcterms:modified xsi:type="dcterms:W3CDTF">2020-06-15T08:19:00Z</dcterms:modified>
</cp:coreProperties>
</file>